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B714" w14:textId="77777777" w:rsidR="0020247C" w:rsidRPr="0020247C" w:rsidRDefault="0020247C" w:rsidP="0020247C">
      <w:pPr>
        <w:pStyle w:val="bodytextsandbox"/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20247C">
        <w:rPr>
          <w:rFonts w:ascii="Arial" w:hAnsi="Arial" w:cs="Arial"/>
          <w:b/>
          <w:bCs/>
          <w:sz w:val="22"/>
          <w:szCs w:val="22"/>
        </w:rPr>
        <w:t>COMMUNE DE VENTRON</w:t>
      </w:r>
    </w:p>
    <w:p w14:paraId="7B0E36F4" w14:textId="2EC6AA72" w:rsidR="0020247C" w:rsidRPr="0020247C" w:rsidRDefault="0020247C" w:rsidP="0020247C">
      <w:pPr>
        <w:pStyle w:val="bodytextsandbox"/>
        <w:shd w:val="clear" w:color="auto" w:fill="FFFFFF"/>
        <w:jc w:val="center"/>
        <w:rPr>
          <w:rFonts w:ascii="Arial" w:hAnsi="Arial" w:cs="Arial"/>
          <w:b/>
          <w:bCs/>
          <w:color w:val="303030"/>
          <w:sz w:val="22"/>
          <w:szCs w:val="22"/>
        </w:rPr>
      </w:pPr>
      <w:r w:rsidRPr="0020247C">
        <w:rPr>
          <w:rFonts w:ascii="Arial" w:hAnsi="Arial" w:cs="Arial"/>
          <w:b/>
          <w:bCs/>
          <w:color w:val="000000"/>
          <w:sz w:val="22"/>
          <w:szCs w:val="22"/>
        </w:rPr>
        <w:t xml:space="preserve">Arrêté relatif </w:t>
      </w:r>
      <w:r w:rsidRPr="0020247C">
        <w:rPr>
          <w:rFonts w:ascii="Arial" w:hAnsi="Arial" w:cs="Arial"/>
          <w:b/>
          <w:bCs/>
          <w:color w:val="303030"/>
          <w:sz w:val="22"/>
          <w:szCs w:val="22"/>
        </w:rPr>
        <w:t>à la lutte contre les bruits de voisinage</w:t>
      </w:r>
    </w:p>
    <w:p w14:paraId="6B5F33C9" w14:textId="0F0F2BFF" w:rsidR="0020247C" w:rsidRPr="0020247C" w:rsidRDefault="0020247C" w:rsidP="0020247C">
      <w:pPr>
        <w:pStyle w:val="bodytextsandbox"/>
        <w:shd w:val="clear" w:color="auto" w:fill="FFFFFF"/>
        <w:jc w:val="center"/>
        <w:rPr>
          <w:rFonts w:ascii="Arial" w:hAnsi="Arial" w:cs="Arial"/>
          <w:b/>
          <w:bCs/>
          <w:color w:val="303030"/>
          <w:sz w:val="22"/>
          <w:szCs w:val="22"/>
        </w:rPr>
      </w:pPr>
      <w:r w:rsidRPr="0020247C">
        <w:rPr>
          <w:rFonts w:ascii="Arial" w:hAnsi="Arial" w:cs="Arial"/>
          <w:b/>
          <w:bCs/>
          <w:color w:val="303030"/>
          <w:sz w:val="22"/>
          <w:szCs w:val="22"/>
        </w:rPr>
        <w:t xml:space="preserve">Applicable aux gîtes </w:t>
      </w:r>
      <w:r w:rsidR="000C451B">
        <w:rPr>
          <w:rFonts w:ascii="Arial" w:hAnsi="Arial" w:cs="Arial"/>
          <w:b/>
          <w:bCs/>
          <w:color w:val="303030"/>
          <w:sz w:val="22"/>
          <w:szCs w:val="22"/>
        </w:rPr>
        <w:t xml:space="preserve">et toutes autres locations de loisirs d’au moins </w:t>
      </w:r>
      <w:r w:rsidRPr="0020247C">
        <w:rPr>
          <w:rFonts w:ascii="Arial" w:hAnsi="Arial" w:cs="Arial"/>
          <w:b/>
          <w:bCs/>
          <w:color w:val="303030"/>
          <w:sz w:val="22"/>
          <w:szCs w:val="22"/>
        </w:rPr>
        <w:t>10 personnes</w:t>
      </w:r>
    </w:p>
    <w:p w14:paraId="6EC4CB98" w14:textId="0773D076" w:rsidR="002B6DAB" w:rsidRDefault="00462BB4" w:rsidP="002B6D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N°20/2021</w:t>
      </w:r>
    </w:p>
    <w:p w14:paraId="0110ECBA" w14:textId="77777777" w:rsidR="00462BB4" w:rsidRPr="0020247C" w:rsidRDefault="00462BB4" w:rsidP="002B6DAB">
      <w:pPr>
        <w:jc w:val="center"/>
        <w:rPr>
          <w:rFonts w:ascii="Arial" w:hAnsi="Arial" w:cs="Arial"/>
          <w:i/>
        </w:rPr>
      </w:pPr>
    </w:p>
    <w:p w14:paraId="7C4C7B92" w14:textId="630E184A" w:rsidR="002B6DAB" w:rsidRPr="0020247C" w:rsidRDefault="002B6DA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color w:val="303030"/>
          <w:lang w:eastAsia="fr-FR"/>
        </w:rPr>
        <w:t xml:space="preserve">Le maire de la commune de 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>VENTRON</w:t>
      </w:r>
    </w:p>
    <w:p w14:paraId="1D2D9411" w14:textId="77777777" w:rsidR="002B6DAB" w:rsidRPr="0020247C" w:rsidRDefault="002B6DA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color w:val="303030"/>
          <w:lang w:eastAsia="fr-FR"/>
        </w:rPr>
        <w:t>Vu le code général des collectivités territoriales et notamment l’article L2212-2 ;</w:t>
      </w:r>
    </w:p>
    <w:p w14:paraId="789605BF" w14:textId="77777777" w:rsidR="002B6DAB" w:rsidRPr="0020247C" w:rsidRDefault="002B6DA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color w:val="303030"/>
          <w:lang w:eastAsia="fr-FR"/>
        </w:rPr>
        <w:t>Vu le code de la santé publique et notamment les articles L1311-1 et suivants ;</w:t>
      </w:r>
    </w:p>
    <w:p w14:paraId="2E676BB8" w14:textId="77777777" w:rsidR="002B6DAB" w:rsidRPr="0020247C" w:rsidRDefault="002B6DA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color w:val="303030"/>
          <w:lang w:eastAsia="fr-FR"/>
        </w:rPr>
        <w:t>Vu le code de l’environnement ;</w:t>
      </w:r>
    </w:p>
    <w:p w14:paraId="509C4B15" w14:textId="13CAA514" w:rsidR="002B6DAB" w:rsidRPr="0020247C" w:rsidRDefault="002B6DA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color w:val="303030"/>
          <w:lang w:eastAsia="fr-FR"/>
        </w:rPr>
        <w:t>Vu l’arrêté préfectoral du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 xml:space="preserve"> 20/12/2006</w:t>
      </w:r>
      <w:r w:rsidRPr="0020247C">
        <w:rPr>
          <w:rFonts w:ascii="Arial" w:eastAsia="Times New Roman" w:hAnsi="Arial" w:cs="Arial"/>
          <w:color w:val="303030"/>
          <w:lang w:eastAsia="fr-FR"/>
        </w:rPr>
        <w:t xml:space="preserve"> portant réglementation des bruits de voisinage ;</w:t>
      </w:r>
    </w:p>
    <w:p w14:paraId="602B9CFF" w14:textId="3CA3252A" w:rsidR="0020247C" w:rsidRPr="0020247C" w:rsidRDefault="0020247C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color w:val="303030"/>
          <w:lang w:eastAsia="fr-FR"/>
        </w:rPr>
        <w:t>Vu l’arrêté communal en date du 11/05/2000</w:t>
      </w:r>
    </w:p>
    <w:p w14:paraId="16F94B49" w14:textId="2E829238" w:rsidR="002B6DAB" w:rsidRPr="0020247C" w:rsidRDefault="0020247C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color w:val="303030"/>
          <w:lang w:eastAsia="fr-FR"/>
        </w:rPr>
        <w:t xml:space="preserve">Considérant les nuisances sonores récurrentes sur le territoire communal du fait des gîtes </w:t>
      </w:r>
      <w:r w:rsidR="000C451B">
        <w:rPr>
          <w:rFonts w:ascii="Arial" w:eastAsia="Times New Roman" w:hAnsi="Arial" w:cs="Arial"/>
          <w:color w:val="303030"/>
          <w:lang w:eastAsia="fr-FR"/>
        </w:rPr>
        <w:t xml:space="preserve">et autres locations de loisirs </w:t>
      </w:r>
      <w:r w:rsidRPr="0020247C">
        <w:rPr>
          <w:rFonts w:ascii="Arial" w:eastAsia="Times New Roman" w:hAnsi="Arial" w:cs="Arial"/>
          <w:color w:val="303030"/>
          <w:lang w:eastAsia="fr-FR"/>
        </w:rPr>
        <w:t>d’une capacité d’au moi</w:t>
      </w:r>
      <w:r w:rsidR="003721F6">
        <w:rPr>
          <w:rFonts w:ascii="Arial" w:eastAsia="Times New Roman" w:hAnsi="Arial" w:cs="Arial"/>
          <w:color w:val="303030"/>
          <w:lang w:eastAsia="fr-FR"/>
        </w:rPr>
        <w:t>n</w:t>
      </w:r>
      <w:r w:rsidRPr="0020247C">
        <w:rPr>
          <w:rFonts w:ascii="Arial" w:eastAsia="Times New Roman" w:hAnsi="Arial" w:cs="Arial"/>
          <w:color w:val="303030"/>
          <w:lang w:eastAsia="fr-FR"/>
        </w:rPr>
        <w:t>s 10 personnes,</w:t>
      </w:r>
    </w:p>
    <w:p w14:paraId="74C9DD26" w14:textId="65C26859" w:rsidR="002B6DAB" w:rsidRPr="0020247C" w:rsidRDefault="002B6DA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color w:val="303030"/>
          <w:lang w:eastAsia="fr-FR"/>
        </w:rPr>
        <w:t xml:space="preserve">Considérant 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>que ces nuisances sont</w:t>
      </w:r>
      <w:r w:rsidRPr="0020247C">
        <w:rPr>
          <w:rFonts w:ascii="Arial" w:eastAsia="Times New Roman" w:hAnsi="Arial" w:cs="Arial"/>
          <w:color w:val="303030"/>
          <w:lang w:eastAsia="fr-FR"/>
        </w:rPr>
        <w:t xml:space="preserve"> de nature à compromettre la tranquillité publique, et contrevien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>nen</w:t>
      </w:r>
      <w:r w:rsidRPr="0020247C">
        <w:rPr>
          <w:rFonts w:ascii="Arial" w:eastAsia="Times New Roman" w:hAnsi="Arial" w:cs="Arial"/>
          <w:color w:val="303030"/>
          <w:lang w:eastAsia="fr-FR"/>
        </w:rPr>
        <w:t>t aux dispositions législatives et réglementaires visées ci-dessus ;</w:t>
      </w:r>
    </w:p>
    <w:p w14:paraId="7F35EC64" w14:textId="77777777" w:rsidR="002B6DAB" w:rsidRPr="0020247C" w:rsidRDefault="002B6DA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color w:val="303030"/>
          <w:lang w:eastAsia="fr-FR"/>
        </w:rPr>
        <w:t> </w:t>
      </w:r>
    </w:p>
    <w:p w14:paraId="52BAC69E" w14:textId="77777777" w:rsidR="002B6DAB" w:rsidRPr="0020247C" w:rsidRDefault="002B6DAB" w:rsidP="002024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b/>
          <w:bCs/>
          <w:color w:val="303030"/>
          <w:lang w:eastAsia="fr-FR"/>
        </w:rPr>
        <w:t>ARRETE</w:t>
      </w:r>
    </w:p>
    <w:p w14:paraId="626272D7" w14:textId="77777777" w:rsidR="002B6DAB" w:rsidRPr="0020247C" w:rsidRDefault="002B6DA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color w:val="303030"/>
          <w:lang w:eastAsia="fr-FR"/>
        </w:rPr>
        <w:t> </w:t>
      </w:r>
    </w:p>
    <w:p w14:paraId="26666645" w14:textId="22633549" w:rsidR="002B6DAB" w:rsidRPr="0020247C" w:rsidRDefault="002B6DA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b/>
          <w:bCs/>
          <w:color w:val="303030"/>
          <w:lang w:eastAsia="fr-FR"/>
        </w:rPr>
        <w:t>Article 1 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>–</w:t>
      </w:r>
      <w:r w:rsidRPr="0020247C">
        <w:rPr>
          <w:rFonts w:ascii="Arial" w:eastAsia="Times New Roman" w:hAnsi="Arial" w:cs="Arial"/>
          <w:color w:val="303030"/>
          <w:lang w:eastAsia="fr-FR"/>
        </w:rPr>
        <w:t xml:space="preserve"> 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 xml:space="preserve">Les diverses plaintes reçues de manière récurrente en mairie, ont </w:t>
      </w:r>
      <w:r w:rsidRPr="0020247C">
        <w:rPr>
          <w:rFonts w:ascii="Arial" w:eastAsia="Times New Roman" w:hAnsi="Arial" w:cs="Arial"/>
          <w:color w:val="303030"/>
          <w:lang w:eastAsia="fr-FR"/>
        </w:rPr>
        <w:t>mis en évidence que le bruit engendré est de nature à porter atteinte à la tranquillité publique, du fait de la durée, de la répétition et de l’intensité du bruit.</w:t>
      </w:r>
    </w:p>
    <w:p w14:paraId="39E98490" w14:textId="2584D0EB" w:rsidR="002B6DAB" w:rsidRDefault="002B6DA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b/>
          <w:bCs/>
          <w:color w:val="303030"/>
          <w:lang w:eastAsia="fr-FR"/>
        </w:rPr>
        <w:t>Article 2 –</w:t>
      </w:r>
      <w:r w:rsidRPr="0020247C">
        <w:rPr>
          <w:rFonts w:ascii="Arial" w:eastAsia="Times New Roman" w:hAnsi="Arial" w:cs="Arial"/>
          <w:color w:val="303030"/>
          <w:lang w:eastAsia="fr-FR"/>
        </w:rPr>
        <w:t> 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>Les propriétaires et gérants de gîtes à partir d’une capacité d</w:t>
      </w:r>
      <w:r w:rsidR="000C451B">
        <w:rPr>
          <w:rFonts w:ascii="Arial" w:eastAsia="Times New Roman" w:hAnsi="Arial" w:cs="Arial"/>
          <w:color w:val="303030"/>
          <w:lang w:eastAsia="fr-FR"/>
        </w:rPr>
        <w:t>’au moins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 xml:space="preserve"> 10 personne</w:t>
      </w:r>
      <w:r w:rsidR="00462BB4">
        <w:rPr>
          <w:rFonts w:ascii="Arial" w:eastAsia="Times New Roman" w:hAnsi="Arial" w:cs="Arial"/>
          <w:color w:val="303030"/>
          <w:lang w:eastAsia="fr-FR"/>
        </w:rPr>
        <w:t>s</w:t>
      </w:r>
      <w:r w:rsidRPr="0020247C">
        <w:rPr>
          <w:rFonts w:ascii="Arial" w:eastAsia="Times New Roman" w:hAnsi="Arial" w:cs="Arial"/>
          <w:color w:val="303030"/>
          <w:lang w:eastAsia="fr-FR"/>
        </w:rPr>
        <w:t xml:space="preserve"> doi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>ven</w:t>
      </w:r>
      <w:r w:rsidRPr="0020247C">
        <w:rPr>
          <w:rFonts w:ascii="Arial" w:eastAsia="Times New Roman" w:hAnsi="Arial" w:cs="Arial"/>
          <w:color w:val="303030"/>
          <w:lang w:eastAsia="fr-FR"/>
        </w:rPr>
        <w:t>t prendre toutes les mesures propres à préserver la tranquillité du voisinage, ceci de jour comme de nuit.</w:t>
      </w:r>
      <w:r w:rsidR="005824CA">
        <w:rPr>
          <w:rFonts w:ascii="Arial" w:eastAsia="Times New Roman" w:hAnsi="Arial" w:cs="Arial"/>
          <w:color w:val="303030"/>
          <w:lang w:eastAsia="fr-FR"/>
        </w:rPr>
        <w:t xml:space="preserve"> Il leur incombe de faire connaître à leur clientèle les règles applicables localement et leur rappeler les règles de civisme en matière de bruit.</w:t>
      </w:r>
    </w:p>
    <w:p w14:paraId="76D68D40" w14:textId="4AA72C33" w:rsidR="000C451B" w:rsidRPr="0020247C" w:rsidRDefault="000C451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>
        <w:rPr>
          <w:rFonts w:ascii="Arial" w:eastAsia="Times New Roman" w:hAnsi="Arial" w:cs="Arial"/>
          <w:color w:val="303030"/>
          <w:lang w:eastAsia="fr-FR"/>
        </w:rPr>
        <w:t>Tout bruit intempestif signalé à compter de 22 h, relèvera du tapage nocturne et sera sanctionné comme tel.</w:t>
      </w:r>
    </w:p>
    <w:p w14:paraId="6C175676" w14:textId="64A4F904" w:rsidR="002B6DAB" w:rsidRPr="0020247C" w:rsidRDefault="002B6DA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b/>
          <w:bCs/>
          <w:color w:val="303030"/>
          <w:lang w:eastAsia="fr-FR"/>
        </w:rPr>
        <w:t>Article 3 -</w:t>
      </w:r>
      <w:r w:rsidRPr="0020247C">
        <w:rPr>
          <w:rFonts w:ascii="Arial" w:eastAsia="Times New Roman" w:hAnsi="Arial" w:cs="Arial"/>
          <w:color w:val="303030"/>
          <w:lang w:eastAsia="fr-FR"/>
        </w:rPr>
        <w:t xml:space="preserve"> Faute 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>à ces propriétaires</w:t>
      </w:r>
      <w:r w:rsidRPr="0020247C">
        <w:rPr>
          <w:rFonts w:ascii="Arial" w:eastAsia="Times New Roman" w:hAnsi="Arial" w:cs="Arial"/>
          <w:color w:val="303030"/>
          <w:lang w:eastAsia="fr-FR"/>
        </w:rPr>
        <w:t xml:space="preserve"> 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 xml:space="preserve">et gérants </w:t>
      </w:r>
      <w:r w:rsidRPr="0020247C">
        <w:rPr>
          <w:rFonts w:ascii="Arial" w:eastAsia="Times New Roman" w:hAnsi="Arial" w:cs="Arial"/>
          <w:color w:val="303030"/>
          <w:lang w:eastAsia="fr-FR"/>
        </w:rPr>
        <w:t>de se conformer à l’article 2, je me verrais contraint de dresser un procès-verbal.</w:t>
      </w:r>
    </w:p>
    <w:p w14:paraId="42E0813D" w14:textId="1D1AF701" w:rsidR="002B6DAB" w:rsidRPr="0020247C" w:rsidRDefault="002B6DA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b/>
          <w:bCs/>
          <w:color w:val="303030"/>
          <w:lang w:eastAsia="fr-FR"/>
        </w:rPr>
        <w:t>Article 4 </w:t>
      </w:r>
      <w:r w:rsidRPr="0020247C">
        <w:rPr>
          <w:rFonts w:ascii="Arial" w:eastAsia="Times New Roman" w:hAnsi="Arial" w:cs="Arial"/>
          <w:color w:val="303030"/>
          <w:lang w:eastAsia="fr-FR"/>
        </w:rPr>
        <w:t>- Le présent acte peut être attaqué dans un délai de 2 mois devant le tribunal administratif.</w:t>
      </w:r>
    </w:p>
    <w:p w14:paraId="36713E79" w14:textId="01565558" w:rsidR="002B6DAB" w:rsidRPr="0020247C" w:rsidRDefault="002B6DAB" w:rsidP="002B6DA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b/>
          <w:bCs/>
          <w:color w:val="303030"/>
          <w:lang w:eastAsia="fr-FR"/>
        </w:rPr>
        <w:t xml:space="preserve">Article 5 </w:t>
      </w:r>
      <w:r w:rsidR="0020247C" w:rsidRPr="0020247C">
        <w:rPr>
          <w:rFonts w:ascii="Arial" w:eastAsia="Times New Roman" w:hAnsi="Arial" w:cs="Arial"/>
          <w:b/>
          <w:bCs/>
          <w:color w:val="303030"/>
          <w:lang w:eastAsia="fr-FR"/>
        </w:rPr>
        <w:t>–</w:t>
      </w:r>
      <w:r w:rsidRPr="0020247C">
        <w:rPr>
          <w:rFonts w:ascii="Arial" w:eastAsia="Times New Roman" w:hAnsi="Arial" w:cs="Arial"/>
          <w:color w:val="303030"/>
          <w:lang w:eastAsia="fr-FR"/>
        </w:rPr>
        <w:t> 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>Madame le</w:t>
      </w:r>
      <w:r w:rsidRPr="0020247C">
        <w:rPr>
          <w:rFonts w:ascii="Arial" w:eastAsia="Times New Roman" w:hAnsi="Arial" w:cs="Arial"/>
          <w:color w:val="303030"/>
          <w:lang w:eastAsia="fr-FR"/>
        </w:rPr>
        <w:t xml:space="preserve"> </w:t>
      </w:r>
      <w:r w:rsidR="0020247C">
        <w:rPr>
          <w:rFonts w:ascii="Arial" w:eastAsia="Times New Roman" w:hAnsi="Arial" w:cs="Arial"/>
          <w:color w:val="303030"/>
          <w:lang w:eastAsia="fr-FR"/>
        </w:rPr>
        <w:t>M</w:t>
      </w:r>
      <w:r w:rsidRPr="0020247C">
        <w:rPr>
          <w:rFonts w:ascii="Arial" w:eastAsia="Times New Roman" w:hAnsi="Arial" w:cs="Arial"/>
          <w:color w:val="303030"/>
          <w:lang w:eastAsia="fr-FR"/>
        </w:rPr>
        <w:t>aire de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 xml:space="preserve"> VENTRON</w:t>
      </w:r>
      <w:r w:rsidRPr="0020247C">
        <w:rPr>
          <w:rFonts w:ascii="Arial" w:eastAsia="Times New Roman" w:hAnsi="Arial" w:cs="Arial"/>
          <w:color w:val="303030"/>
          <w:lang w:eastAsia="fr-FR"/>
        </w:rPr>
        <w:t xml:space="preserve"> 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 xml:space="preserve">et </w:t>
      </w:r>
      <w:r w:rsidRPr="0020247C">
        <w:rPr>
          <w:rFonts w:ascii="Arial" w:eastAsia="Times New Roman" w:hAnsi="Arial" w:cs="Arial"/>
          <w:color w:val="303030"/>
          <w:lang w:eastAsia="fr-FR"/>
        </w:rPr>
        <w:t>Monsieur le commandant de la brigade de gendarmerie de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 xml:space="preserve"> SAULXURES SUR MOSELOTTE</w:t>
      </w:r>
      <w:r w:rsidRPr="0020247C">
        <w:rPr>
          <w:rFonts w:ascii="Arial" w:eastAsia="Times New Roman" w:hAnsi="Arial" w:cs="Arial"/>
          <w:color w:val="303030"/>
          <w:lang w:eastAsia="fr-FR"/>
        </w:rPr>
        <w:t xml:space="preserve"> sont chargés, chacun en ce qui le concerne, de l’exécution du présent arrêté dont ampliation sera transmise à Monsieur le 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 xml:space="preserve">Préfet des Vosges, affiché en mairie </w:t>
      </w:r>
      <w:r w:rsidR="00462BB4">
        <w:rPr>
          <w:rFonts w:ascii="Arial" w:eastAsia="Times New Roman" w:hAnsi="Arial" w:cs="Arial"/>
          <w:color w:val="303030"/>
          <w:lang w:eastAsia="fr-FR"/>
        </w:rPr>
        <w:t>e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>t sur le site internet communal.</w:t>
      </w:r>
      <w:r w:rsidRPr="0020247C">
        <w:rPr>
          <w:rFonts w:ascii="Arial" w:eastAsia="Times New Roman" w:hAnsi="Arial" w:cs="Arial"/>
          <w:color w:val="303030"/>
          <w:lang w:eastAsia="fr-FR"/>
        </w:rPr>
        <w:t> </w:t>
      </w:r>
    </w:p>
    <w:p w14:paraId="3E4E78D1" w14:textId="77777777" w:rsidR="003721F6" w:rsidRDefault="003721F6" w:rsidP="0020247C">
      <w:pPr>
        <w:shd w:val="clear" w:color="auto" w:fill="FFFFFF"/>
        <w:spacing w:after="150" w:line="240" w:lineRule="auto"/>
        <w:ind w:firstLine="5245"/>
        <w:jc w:val="both"/>
        <w:rPr>
          <w:rFonts w:ascii="Arial" w:eastAsia="Times New Roman" w:hAnsi="Arial" w:cs="Arial"/>
          <w:color w:val="303030"/>
          <w:lang w:eastAsia="fr-FR"/>
        </w:rPr>
      </w:pPr>
    </w:p>
    <w:p w14:paraId="2B4CD60C" w14:textId="52FFE704" w:rsidR="002B6DAB" w:rsidRPr="0020247C" w:rsidRDefault="002B6DAB" w:rsidP="0020247C">
      <w:pPr>
        <w:shd w:val="clear" w:color="auto" w:fill="FFFFFF"/>
        <w:spacing w:after="150" w:line="240" w:lineRule="auto"/>
        <w:ind w:firstLine="5245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color w:val="303030"/>
          <w:lang w:eastAsia="fr-FR"/>
        </w:rPr>
        <w:t>Fait à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 xml:space="preserve"> Ventron,</w:t>
      </w:r>
      <w:r w:rsidRPr="0020247C">
        <w:rPr>
          <w:rFonts w:ascii="Arial" w:eastAsia="Times New Roman" w:hAnsi="Arial" w:cs="Arial"/>
          <w:color w:val="303030"/>
          <w:lang w:eastAsia="fr-FR"/>
        </w:rPr>
        <w:t xml:space="preserve"> le 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>23/07/2021</w:t>
      </w:r>
      <w:r w:rsidRPr="0020247C">
        <w:rPr>
          <w:rFonts w:ascii="Arial" w:eastAsia="Times New Roman" w:hAnsi="Arial" w:cs="Arial"/>
          <w:color w:val="303030"/>
          <w:lang w:eastAsia="fr-FR"/>
        </w:rPr>
        <w:t> </w:t>
      </w:r>
    </w:p>
    <w:p w14:paraId="3DBC66F9" w14:textId="1DE98A69" w:rsidR="002B6DAB" w:rsidRPr="0020247C" w:rsidRDefault="002B6DAB" w:rsidP="0020247C">
      <w:pPr>
        <w:shd w:val="clear" w:color="auto" w:fill="FFFFFF"/>
        <w:spacing w:after="150" w:line="240" w:lineRule="auto"/>
        <w:ind w:firstLine="5245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color w:val="303030"/>
          <w:lang w:eastAsia="fr-FR"/>
        </w:rPr>
        <w:t xml:space="preserve">Le 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>M</w:t>
      </w:r>
      <w:r w:rsidRPr="0020247C">
        <w:rPr>
          <w:rFonts w:ascii="Arial" w:eastAsia="Times New Roman" w:hAnsi="Arial" w:cs="Arial"/>
          <w:color w:val="303030"/>
          <w:lang w:eastAsia="fr-FR"/>
        </w:rPr>
        <w:t>aire,</w:t>
      </w:r>
      <w:r w:rsidR="0020247C" w:rsidRPr="0020247C">
        <w:rPr>
          <w:rFonts w:ascii="Arial" w:eastAsia="Times New Roman" w:hAnsi="Arial" w:cs="Arial"/>
          <w:color w:val="303030"/>
          <w:lang w:eastAsia="fr-FR"/>
        </w:rPr>
        <w:t xml:space="preserve"> Brigitte VANSON</w:t>
      </w:r>
    </w:p>
    <w:p w14:paraId="0CD5D40C" w14:textId="77777777" w:rsidR="0020247C" w:rsidRPr="0020247C" w:rsidRDefault="0020247C" w:rsidP="0020247C">
      <w:pPr>
        <w:shd w:val="clear" w:color="auto" w:fill="FFFFFF"/>
        <w:spacing w:after="150" w:line="240" w:lineRule="auto"/>
        <w:ind w:firstLine="5245"/>
        <w:jc w:val="both"/>
        <w:rPr>
          <w:rFonts w:ascii="Arial" w:eastAsia="Times New Roman" w:hAnsi="Arial" w:cs="Arial"/>
          <w:color w:val="303030"/>
          <w:lang w:eastAsia="fr-FR"/>
        </w:rPr>
      </w:pPr>
    </w:p>
    <w:p w14:paraId="3315E4E1" w14:textId="77777777" w:rsidR="003721F6" w:rsidRPr="0020247C" w:rsidRDefault="003721F6" w:rsidP="003721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</w:p>
    <w:p w14:paraId="309781BB" w14:textId="23234D5F" w:rsidR="00BC6A76" w:rsidRPr="0020247C" w:rsidRDefault="002B6DAB" w:rsidP="0020247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03030"/>
          <w:lang w:eastAsia="fr-FR"/>
        </w:rPr>
      </w:pPr>
      <w:r w:rsidRPr="0020247C">
        <w:rPr>
          <w:rFonts w:ascii="Arial" w:eastAsia="Times New Roman" w:hAnsi="Arial" w:cs="Arial"/>
          <w:color w:val="303030"/>
          <w:lang w:eastAsia="fr-FR"/>
        </w:rPr>
        <w:t>Le présent acte sera exécutoire après sa transmission au représentant de l’Etat  </w:t>
      </w:r>
    </w:p>
    <w:sectPr w:rsidR="00BC6A76" w:rsidRPr="0020247C" w:rsidSect="003721F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C674F"/>
    <w:multiLevelType w:val="multilevel"/>
    <w:tmpl w:val="297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DAB"/>
    <w:rsid w:val="00073CD6"/>
    <w:rsid w:val="000C451B"/>
    <w:rsid w:val="0020247C"/>
    <w:rsid w:val="002B6DAB"/>
    <w:rsid w:val="003721F6"/>
    <w:rsid w:val="00462BB4"/>
    <w:rsid w:val="005824CA"/>
    <w:rsid w:val="00BB0F98"/>
    <w:rsid w:val="00B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A759"/>
  <w15:chartTrackingRefBased/>
  <w15:docId w15:val="{DEEE3243-8632-404D-BDE0-DDE005C6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B6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B6DA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">
    <w:name w:val="bodytext"/>
    <w:basedOn w:val="Normal"/>
    <w:rsid w:val="002B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sandbox">
    <w:name w:val="bodytext_sandbox"/>
    <w:basedOn w:val="Normal"/>
    <w:rsid w:val="0020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005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77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des Vosges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BALAUD Charlotte</dc:creator>
  <cp:keywords/>
  <dc:description/>
  <cp:lastModifiedBy>Nelly POIROT</cp:lastModifiedBy>
  <cp:revision>6</cp:revision>
  <cp:lastPrinted>2021-07-27T09:05:00Z</cp:lastPrinted>
  <dcterms:created xsi:type="dcterms:W3CDTF">2021-07-23T09:08:00Z</dcterms:created>
  <dcterms:modified xsi:type="dcterms:W3CDTF">2021-07-27T09:29:00Z</dcterms:modified>
</cp:coreProperties>
</file>